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1A" w:rsidRPr="00BE2028" w:rsidRDefault="00DE611A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BE2028">
        <w:rPr>
          <w:rFonts w:ascii="Times New Roman" w:hAnsi="Times New Roman"/>
          <w:b/>
          <w:bCs/>
          <w:sz w:val="48"/>
          <w:szCs w:val="48"/>
          <w:lang w:val="es-ES_tradnl"/>
        </w:rPr>
        <w:t>Recomendaciones preoperatorias para cirugía de hemorroides</w:t>
      </w:r>
    </w:p>
    <w:p w:rsidR="00DE611A" w:rsidRPr="00BE2028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E2028">
        <w:rPr>
          <w:rFonts w:ascii="Times New Roman" w:hAnsi="Times New Roman"/>
          <w:b/>
          <w:bCs/>
          <w:sz w:val="24"/>
          <w:szCs w:val="24"/>
          <w:lang w:val="es-ES_tradnl"/>
        </w:rPr>
        <w:t>Recomendaciones preoperatorias para cirugía de hemorroides</w:t>
      </w:r>
    </w:p>
    <w:p w:rsidR="00DE611A" w:rsidRPr="00BE202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594"/>
      </w:tblGrid>
      <w:tr w:rsidR="00DE611A" w:rsidRPr="00BE2028" w:rsidTr="00DE611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Recomendaciones preoperatorias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Analgesia sistémica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Glucocorticoides parenterales (grado B).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AINE convencionales (grado B), inhibidores selectivos de la COX-2 (grado B) y paracetamol (grado B), administrados a tiempo para aportar suficiente analgesia en el periodo de recuperación temprana.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Intervenciones alternativas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Laxantes (grado A) 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Metronidazol oral (grado A)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AL como analgesia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Infiltración con AL perianal, como complemento de la anestesia (grado A) 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Bloqueos nerviosos, como complemento de la anestesia (grado A)</w:t>
            </w:r>
          </w:p>
        </w:tc>
      </w:tr>
    </w:tbl>
    <w:p w:rsidR="001D1249" w:rsidRPr="00BE2028" w:rsidRDefault="001D1249">
      <w:pPr>
        <w:rPr>
          <w:lang w:val="es-ES_tradnl"/>
        </w:rPr>
      </w:pPr>
    </w:p>
    <w:p w:rsidR="00DE611A" w:rsidRPr="00BE2028" w:rsidRDefault="00DE611A">
      <w:pPr>
        <w:rPr>
          <w:lang w:val="es-ES_tradnl"/>
        </w:rPr>
      </w:pPr>
    </w:p>
    <w:p w:rsidR="00DE611A" w:rsidRPr="00BE2028" w:rsidRDefault="00DE611A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BE2028">
        <w:rPr>
          <w:rFonts w:ascii="Times New Roman" w:hAnsi="Times New Roman"/>
          <w:b/>
          <w:bCs/>
          <w:sz w:val="48"/>
          <w:szCs w:val="48"/>
          <w:lang w:val="es-ES_tradnl"/>
        </w:rPr>
        <w:t>Recomendaciones intraoperatorias para cirugía de hemorroides</w:t>
      </w:r>
    </w:p>
    <w:p w:rsidR="00DE611A" w:rsidRPr="00BE2028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E2028">
        <w:rPr>
          <w:rFonts w:ascii="Times New Roman" w:hAnsi="Times New Roman"/>
          <w:b/>
          <w:bCs/>
          <w:sz w:val="24"/>
          <w:szCs w:val="24"/>
          <w:lang w:val="es-ES_tradnl"/>
        </w:rPr>
        <w:t>Recome</w:t>
      </w:r>
      <w:bookmarkStart w:id="0" w:name="_GoBack"/>
      <w:bookmarkEnd w:id="0"/>
      <w:r w:rsidRPr="00BE2028">
        <w:rPr>
          <w:rFonts w:ascii="Times New Roman" w:hAnsi="Times New Roman"/>
          <w:b/>
          <w:bCs/>
          <w:sz w:val="24"/>
          <w:szCs w:val="24"/>
          <w:lang w:val="es-ES_tradnl"/>
        </w:rPr>
        <w:t>ndaciones intraoperatorias para cirugía de hemorroides</w:t>
      </w:r>
    </w:p>
    <w:p w:rsidR="00DE611A" w:rsidRPr="00BE2028" w:rsidRDefault="00DE611A" w:rsidP="00DE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DE611A" w:rsidRPr="00BE202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606"/>
      </w:tblGrid>
      <w:tr w:rsidR="00DE611A" w:rsidRPr="00BE2028" w:rsidTr="00DE611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Recomendaciones intraoperatorias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Analgesia sistémica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>       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AINE convencionales (grado B), inhibidores selectivos de la COX-2 (grado B) y paracetamol (grado B), administrados a tiempo para aportar suficiente analgesia en el periodo de recuperación temprana.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Técnica para hemorroides con grapas (grado A)</w:t>
            </w:r>
          </w:p>
        </w:tc>
      </w:tr>
    </w:tbl>
    <w:p w:rsidR="00DE611A" w:rsidRPr="00BE2028" w:rsidRDefault="00DE611A">
      <w:pPr>
        <w:rPr>
          <w:lang w:val="es-ES_tradnl"/>
        </w:rPr>
      </w:pPr>
    </w:p>
    <w:p w:rsidR="00DE611A" w:rsidRPr="00BE2028" w:rsidRDefault="00DE611A">
      <w:pPr>
        <w:rPr>
          <w:lang w:val="es-ES_tradnl"/>
        </w:rPr>
      </w:pPr>
    </w:p>
    <w:p w:rsidR="00DE611A" w:rsidRPr="00BE2028" w:rsidRDefault="00DE611A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BE2028">
        <w:rPr>
          <w:rFonts w:ascii="Times New Roman" w:hAnsi="Times New Roman"/>
          <w:b/>
          <w:bCs/>
          <w:sz w:val="48"/>
          <w:szCs w:val="48"/>
          <w:lang w:val="es-ES_tradnl"/>
        </w:rPr>
        <w:t>Recomendaciones posoperatorias para cirugía de hemorroides</w:t>
      </w:r>
    </w:p>
    <w:p w:rsidR="00DE611A" w:rsidRPr="00BE2028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E2028">
        <w:rPr>
          <w:rFonts w:ascii="Times New Roman" w:hAnsi="Times New Roman"/>
          <w:b/>
          <w:bCs/>
          <w:sz w:val="24"/>
          <w:szCs w:val="24"/>
          <w:lang w:val="es-ES_tradnl"/>
        </w:rPr>
        <w:t>Recomendaciones posoperatorias para cirugía de hemorroides</w:t>
      </w:r>
    </w:p>
    <w:p w:rsidR="00DE611A" w:rsidRPr="00BE2028" w:rsidRDefault="00DE611A" w:rsidP="00DE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DE611A" w:rsidRPr="00BE202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600"/>
      </w:tblGrid>
      <w:tr w:rsidR="00DE611A" w:rsidRPr="00BE2028" w:rsidTr="00DE611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Recomendaciones posoperatorias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Analgesia sistémica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>       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AINE convencionales (grado B), inhibidores selectivos de la COX-2 (grado B) 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Times New Roman" w:hAnsi="Times New Roman"/>
                <w:sz w:val="24"/>
                <w:szCs w:val="24"/>
                <w:lang w:val="es-ES_tradnl"/>
              </w:rPr>
              <w:t>Paracetamol (grado B), para dolor leve-moderado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>       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Opioides fuertes (grado B) para dolor de intensidad moderada-alta, como complemento de los analgésicos no opiáceos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Opioides suaves (grado B) para dolor de intensidad baja-moderada, como complemento de los analgésicos no opiáceos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1" w:name="OLE_LINK15"/>
            <w:bookmarkStart w:id="2" w:name="OLE_LINK16"/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Intervenciones alternativas</w:t>
            </w:r>
            <w:bookmarkEnd w:id="1"/>
            <w:bookmarkEnd w:id="2"/>
          </w:p>
          <w:p w:rsidR="00DE611A" w:rsidRPr="00BE202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Laxantes (grado A) 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4"/>
                <w:szCs w:val="52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Metronidazol oral (grado A) </w:t>
            </w:r>
          </w:p>
        </w:tc>
      </w:tr>
    </w:tbl>
    <w:p w:rsidR="00DE611A" w:rsidRPr="00BE2028" w:rsidRDefault="00DE611A">
      <w:pPr>
        <w:rPr>
          <w:lang w:val="es-ES_tradnl"/>
        </w:rPr>
      </w:pPr>
    </w:p>
    <w:p w:rsidR="00DE611A" w:rsidRPr="00BE2028" w:rsidRDefault="00DE611A">
      <w:pPr>
        <w:rPr>
          <w:lang w:val="es-ES_tradnl"/>
        </w:rPr>
      </w:pPr>
    </w:p>
    <w:p w:rsidR="00DE611A" w:rsidRPr="00BE2028" w:rsidRDefault="00DE611A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BE2028">
        <w:rPr>
          <w:rFonts w:ascii="Times New Roman" w:hAnsi="Times New Roman"/>
          <w:b/>
          <w:bCs/>
          <w:sz w:val="48"/>
          <w:szCs w:val="48"/>
          <w:lang w:val="es-ES_tradnl"/>
        </w:rPr>
        <w:t>No se recomienda para la cirugía de hemorroides</w:t>
      </w:r>
    </w:p>
    <w:p w:rsidR="00DE611A" w:rsidRPr="00BE2028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E2028">
        <w:rPr>
          <w:rFonts w:ascii="Times New Roman" w:hAnsi="Times New Roman"/>
          <w:b/>
          <w:bCs/>
          <w:sz w:val="24"/>
          <w:szCs w:val="24"/>
          <w:lang w:val="es-ES_tradnl"/>
        </w:rPr>
        <w:t>No se recomienda para la cirugía de hemorroides</w:t>
      </w:r>
    </w:p>
    <w:p w:rsidR="00DE611A" w:rsidRPr="00BE2028" w:rsidRDefault="00DE611A" w:rsidP="00DE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DE611A" w:rsidRPr="00BE202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347"/>
      </w:tblGrid>
      <w:tr w:rsidR="00DE611A" w:rsidRPr="00BE2028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No se recomienda 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antes de la operación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Analgesia sistémica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Gabapentinoides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porque no hay evidencia específica de la intervención y porque la relación beneficio-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lastRenderedPageBreak/>
              <w:t>riesgo no es suficientemente favorable para esta intervención ambulatoria.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Ketamina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porque no hay evidencia específica de la intervención y porque la relación beneficio-riesgo no es suficientemente favorable para esta intervención ambulatoria.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>       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Dextrometorfano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evidencia no concluyente específica de la intervención y la evidencia transferible.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Opioides fuertes, incluido el fentanilo transdérmico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falta de evidencia específica de la intervención y transferible.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Tratamientos tópicos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EMLA tópica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B), debido a la evidencia limitada específica de la intervención que refleja la ausencia de beneficios analgésicos.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AL como analgesia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AL caudal u opioides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una relación beneficio-riesgo insuficientemente favorable para esta intervención ambulatoria.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Complementos de la anestesia raquídea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Adición de complementos de la solución raquídea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los potenciales efectos secundarios.</w:t>
            </w:r>
          </w:p>
        </w:tc>
      </w:tr>
      <w:tr w:rsidR="00DE611A" w:rsidRPr="00BE2028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No se recomienda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durante la operación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Intervenciones alternativas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Toxina botulínica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incoherencia de la evidencia específica de la intervención en lo que respecta al beneficio analgésico durante el periodo posoperatorio.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Complementos de la cirugía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Esfinterotomía lateral 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>(grado D) como analgesia debido a la evidencia limitada e incoherente específica de la intervención.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Dilatador anal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 como analgesia, debido a la limitada evidencia específica de la intervención.</w:t>
            </w:r>
          </w:p>
        </w:tc>
      </w:tr>
      <w:tr w:rsidR="00DE611A" w:rsidRPr="00BE2028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No se recomienda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después de la operación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Analgesia sistémica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Gabapentinoides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porque no hay evidencia específica de la intervención y porque la relación beneficio-riesgo no es suficientemente favorable para esta intervención ambulatoria.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Ketamina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porque no hay evidencia específica de la intervención y porque la relación beneficio-riesgo no es suficientemente favorable para esta intervención ambulatoria.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lastRenderedPageBreak/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>       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Dextrometorfano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evidencia no concluyente específica de la intervención y la evidencia transferible.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Intervenciones alternativas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Toxina botulínica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incoherencia de la evidencia específica de la intervención en lo que respecta al beneficio analgésico durante el periodo posoperatorio.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Flavonoides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evidencia limitada e incoherente específica de la intervención.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Relajante del esfínter anal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 como analgesia, debido a la evidencia limitada específica de la intervención.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Arial" w:hAnsi="Arial"/>
                <w:i/>
                <w:sz w:val="20"/>
                <w:szCs w:val="20"/>
                <w:lang w:val="es-ES_tradnl"/>
              </w:rPr>
              <w:t>Tratamientos tópicos y apósitos hemostáticos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Trinitato de glicerilo tópico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los datos incoherentes específicos de la intervención. 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Bloqueador tópico de los canales de calcio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evidencia limitada específica de la intervención.</w:t>
            </w:r>
          </w:p>
          <w:p w:rsidR="00DE611A" w:rsidRPr="00BE202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DE611A" w:rsidRPr="00BE202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E2028">
              <w:rPr>
                <w:rFonts w:ascii="Symbol" w:hAnsi="Symbol"/>
                <w:sz w:val="20"/>
                <w:szCs w:val="20"/>
                <w:lang w:val="es-ES_tradnl"/>
              </w:rPr>
              <w:t></w:t>
            </w:r>
            <w:r w:rsidRPr="00BE2028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 </w:t>
            </w:r>
            <w:r w:rsidRPr="00BE2028">
              <w:rPr>
                <w:rFonts w:ascii="Arial" w:hAnsi="Arial"/>
                <w:b/>
                <w:sz w:val="20"/>
                <w:szCs w:val="20"/>
                <w:lang w:val="es-ES_tradnl"/>
              </w:rPr>
              <w:t>Apósitos de alginato de calcio</w:t>
            </w:r>
            <w:r w:rsidRPr="00BE2028">
              <w:rPr>
                <w:rFonts w:ascii="Arial" w:hAnsi="Arial"/>
                <w:sz w:val="20"/>
                <w:szCs w:val="20"/>
                <w:lang w:val="es-ES_tradnl"/>
              </w:rPr>
              <w:t xml:space="preserve"> (grado D), debido a la evidencia limitada específica de la intervención. </w:t>
            </w:r>
          </w:p>
        </w:tc>
      </w:tr>
    </w:tbl>
    <w:p w:rsidR="00DE611A" w:rsidRPr="00BE2028" w:rsidRDefault="00DE611A">
      <w:pPr>
        <w:rPr>
          <w:lang w:val="es-ES_tradnl"/>
        </w:rPr>
      </w:pPr>
    </w:p>
    <w:sectPr w:rsidR="00DE611A" w:rsidRPr="00BE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1A"/>
    <w:rsid w:val="00066B6B"/>
    <w:rsid w:val="001D1249"/>
    <w:rsid w:val="00BE2028"/>
    <w:rsid w:val="00D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8A15-AE1E-4DD4-9D5F-AE521D7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1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E611A"/>
    <w:rPr>
      <w:b/>
      <w:bCs/>
    </w:rPr>
  </w:style>
  <w:style w:type="character" w:styleId="Accentuation">
    <w:name w:val="Emphasis"/>
    <w:basedOn w:val="Policepardfaut"/>
    <w:uiPriority w:val="20"/>
    <w:qFormat/>
    <w:rsid w:val="00DE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Crossword</cp:lastModifiedBy>
  <cp:revision>3</cp:revision>
  <dcterms:created xsi:type="dcterms:W3CDTF">2018-04-04T10:29:00Z</dcterms:created>
  <dcterms:modified xsi:type="dcterms:W3CDTF">2018-09-12T15:25:00Z</dcterms:modified>
</cp:coreProperties>
</file>